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Апробационный план работы сетевых инновационных площадок </w:t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Федерального научного центра Научно-исследовательского института системных исследований Российской академии наук</w:t>
      </w:r>
    </w:p>
    <w:p>
      <w:pPr>
        <w:pStyle w:val="Normal"/>
        <w:spacing w:lineRule="auto" w:line="2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теме:</w:t>
      </w:r>
    </w:p>
    <w:p>
      <w:pPr>
        <w:pStyle w:val="Normal"/>
        <w:spacing w:lineRule="auto" w:line="276"/>
        <w:jc w:val="center"/>
        <w:rPr/>
      </w:pPr>
      <w:r>
        <w:rPr>
          <w:b/>
          <w:bCs/>
          <w:i/>
          <w:iCs/>
          <w:sz w:val="28"/>
          <w:szCs w:val="28"/>
        </w:rPr>
        <w:t xml:space="preserve">«Апробация и внедрение основ алгоритмизации и программирования </w:t>
      </w:r>
    </w:p>
    <w:p>
      <w:pPr>
        <w:pStyle w:val="Normal"/>
        <w:spacing w:lineRule="auto" w:line="276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для дошкольников</w:t>
      </w:r>
      <w:r>
        <w:rPr>
          <w:b/>
          <w:i/>
          <w:sz w:val="28"/>
          <w:szCs w:val="28"/>
        </w:rPr>
        <w:t xml:space="preserve"> и начальной школы</w:t>
      </w:r>
      <w:r>
        <w:rPr>
          <w:b/>
          <w:bCs/>
          <w:i/>
          <w:iCs/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/>
      </w:pPr>
      <w:r>
        <w:rPr>
          <w:b/>
          <w:bCs/>
          <w:i/>
          <w:iCs/>
          <w:sz w:val="28"/>
          <w:szCs w:val="28"/>
        </w:rPr>
        <w:t>в цифровой образовательной среде ПиктоМир»</w:t>
      </w:r>
    </w:p>
    <w:p>
      <w:pPr>
        <w:pStyle w:val="Normal"/>
        <w:spacing w:lineRule="auto" w:line="276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rmal"/>
        <w:spacing w:lineRule="auto" w:line="2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УЧЕБНО-МЕТОДИЧЕСКОГО КОМПЛЕКТА</w:t>
      </w:r>
    </w:p>
    <w:p>
      <w:pPr>
        <w:pStyle w:val="Normal"/>
        <w:spacing w:lineRule="auto" w:line="276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по основам алгоритмизации и программирования для дошкольников и начальной школы в цифровой образовательной среде ПиктоМир</w:t>
      </w:r>
    </w:p>
    <w:p>
      <w:pPr>
        <w:pStyle w:val="Normal"/>
        <w:spacing w:lineRule="auto" w:line="276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lineRule="auto" w:line="276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Актуальность учебно-методического комплекта </w:t>
      </w:r>
      <w:r>
        <w:rPr>
          <w:bCs/>
          <w:color w:val="000000"/>
          <w:sz w:val="28"/>
          <w:szCs w:val="28"/>
        </w:rPr>
        <w:t>(далее – УМК)</w:t>
      </w:r>
    </w:p>
    <w:p>
      <w:pPr>
        <w:pStyle w:val="Style21"/>
        <w:spacing w:lineRule="auto" w:line="276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настоящее время в рамках реализации Федерального проекта «Цифровая образовательная среда» Национального проекта «Образование» и Указа Президента № 490 от 10 октября 2019г. особое значение приобретает практическое решение проблем, связанных с онлайн-пространством</w:t>
      </w:r>
      <w:r>
        <w:rPr>
          <w:rFonts w:cs="Times New Roman" w:ascii="Times New Roman" w:hAnsi="Times New Roman"/>
          <w:sz w:val="28"/>
          <w:szCs w:val="28"/>
          <w:lang w:val="en-US" w:eastAsia="en-US"/>
        </w:rPr>
        <w:t xml:space="preserve"> отвечающим потребностям и возможностям детей дошкольного возраста и начальной школы. </w:t>
      </w:r>
    </w:p>
    <w:p>
      <w:pPr>
        <w:pStyle w:val="Normal"/>
        <w:spacing w:lineRule="auto" w:line="276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УМК позволяет </w:t>
      </w:r>
      <w:r>
        <w:rPr>
          <w:color w:val="000000"/>
          <w:sz w:val="28"/>
          <w:szCs w:val="28"/>
        </w:rPr>
        <w:t>выстроить модель преемственного обучения для всех уровней общего образования на основании Закона об образовании РФ № 273-ФЗ от 06.02.2020</w:t>
      </w:r>
    </w:p>
    <w:p>
      <w:pPr>
        <w:pStyle w:val="Style21"/>
        <w:spacing w:lineRule="auto" w:line="27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Подобная преемственность становится жизненно необходимой в рамках решения ключевой задачи национального проекта «Образование»</w:t>
      </w:r>
      <w:r>
        <w:rPr>
          <w:rFonts w:cs="Times New Roman" w:ascii="Times New Roman" w:hAnsi="Times New Roman"/>
          <w:bCs/>
          <w:sz w:val="28"/>
          <w:szCs w:val="28"/>
        </w:rPr>
        <w:t>: «обеспечения глобальной конкурентоспособности российского образования и включение Российской Федерации в число 10 ведущих стран мира по качеству общего образования»</w:t>
      </w:r>
    </w:p>
    <w:p>
      <w:pPr>
        <w:pStyle w:val="Style21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Изучение дошкольниками и учениками начальной школы основ алгоритмизации и программирования в цифровой образовательной среде ПиктоМир требует соответствующих методик.</w:t>
      </w:r>
      <w:r>
        <w:rPr>
          <w:rFonts w:cs="Times New Roman" w:ascii="Times New Roman" w:hAnsi="Times New Roman"/>
          <w:color w:val="00206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Найти ему место в структуре основной общеобразовательной программы дошкольного и начального образования (вариативная часть ООП) и в программе дополнительного образования учреждений в полном соответствии с ФГОС – задача абсолютно новая и сложная, требующая детальной, глубокой работы по изучению и построению принципиально нового содержания образования.  </w:t>
      </w:r>
    </w:p>
    <w:p>
      <w:pPr>
        <w:pStyle w:val="Normal"/>
        <w:shd w:fill="FFFFFF" w:val="clear"/>
        <w:spacing w:lineRule="auto" w:line="276"/>
        <w:ind w:firstLine="709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Решение данной проблемы позволит на федеральном уровне апробировать инновационную систему подготовки детей дошкольного возраста и начальной школы с помощью УМК к изучению </w:t>
      </w:r>
      <w:r>
        <w:rPr>
          <w:sz w:val="28"/>
          <w:szCs w:val="28"/>
        </w:rPr>
        <w:t xml:space="preserve">современных информационных и телекоммуникационных технологий </w:t>
      </w:r>
      <w:r>
        <w:rPr>
          <w:rFonts w:eastAsia="Times New Roman"/>
          <w:sz w:val="28"/>
          <w:szCs w:val="28"/>
          <w:lang w:eastAsia="ru-RU"/>
        </w:rPr>
        <w:t>с помощью УМК.</w:t>
      </w:r>
    </w:p>
    <w:p>
      <w:pPr>
        <w:pStyle w:val="Normal"/>
        <w:spacing w:lineRule="auto" w:line="276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Сфера апробации УМК</w:t>
      </w:r>
    </w:p>
    <w:p>
      <w:pPr>
        <w:pStyle w:val="Normal"/>
        <w:spacing w:lineRule="auto" w:line="276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Образовательное пространство системы дошкольного и начального образования.</w:t>
      </w:r>
    </w:p>
    <w:p>
      <w:pPr>
        <w:pStyle w:val="Normal"/>
        <w:spacing w:lineRule="auto" w:line="276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Аудитория УМК</w:t>
      </w:r>
    </w:p>
    <w:p>
      <w:pPr>
        <w:pStyle w:val="Normal"/>
        <w:spacing w:lineRule="auto" w:line="276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дошкольных образовательных организаций и начальной школы СОО, методическая служба ДОО и СОО, воспитанники среднего и старшего дошкольного возраста, ученики начальной школы.</w:t>
      </w:r>
    </w:p>
    <w:p>
      <w:pPr>
        <w:pStyle w:val="Normal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b/>
          <w:color w:val="000000"/>
          <w:sz w:val="28"/>
          <w:szCs w:val="28"/>
        </w:rPr>
        <w:t>4. Цели и задачи</w:t>
      </w:r>
    </w:p>
    <w:p>
      <w:pPr>
        <w:pStyle w:val="Normal"/>
        <w:spacing w:lineRule="auto" w:line="276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апробации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является разработка системы формирования у детей готовности к изучению основ </w:t>
      </w:r>
      <w:r>
        <w:rPr>
          <w:sz w:val="28"/>
          <w:szCs w:val="28"/>
        </w:rPr>
        <w:t xml:space="preserve">алгоритмизации и программирования в цифровой образовательной среде ПиктоМир </w:t>
      </w:r>
      <w:r>
        <w:rPr>
          <w:color w:val="000000"/>
          <w:sz w:val="28"/>
          <w:szCs w:val="28"/>
        </w:rPr>
        <w:t>средствами УМК в соответствии с ФГОС ДО и ФГОС СОО для начальной школы.</w:t>
      </w:r>
    </w:p>
    <w:p>
      <w:pPr>
        <w:pStyle w:val="Normal"/>
        <w:spacing w:lineRule="auto" w:line="276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/>
        <w:ind w:firstLine="708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>
      <w:pPr>
        <w:pStyle w:val="Normal"/>
        <w:spacing w:lineRule="auto" w:line="276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cs="Times New Roman"/>
          <w:color w:val="000000"/>
          <w:sz w:val="28"/>
          <w:szCs w:val="28"/>
        </w:rPr>
        <w:t xml:space="preserve">1) организовать в образовательном пространстве </w:t>
      </w:r>
      <w:r>
        <w:rPr>
          <w:color w:val="000000"/>
          <w:sz w:val="28"/>
          <w:szCs w:val="28"/>
        </w:rPr>
        <w:t>системы дошкольного и начального образования</w:t>
      </w:r>
      <w:r>
        <w:rPr>
          <w:rStyle w:val="1"/>
          <w:rFonts w:cs="Times New Roman"/>
          <w:color w:val="000000"/>
          <w:sz w:val="28"/>
          <w:szCs w:val="28"/>
        </w:rPr>
        <w:t xml:space="preserve"> предметную игровую техносреду</w:t>
      </w:r>
      <w:r>
        <w:rPr>
          <w:sz w:val="28"/>
          <w:szCs w:val="28"/>
        </w:rPr>
        <w:t xml:space="preserve"> с основами алгоритмизации и программирования в цифровой образовательной среде ПиктоМир</w:t>
      </w:r>
      <w:r>
        <w:rPr>
          <w:rStyle w:val="1"/>
          <w:rFonts w:cs="Times New Roman"/>
          <w:color w:val="000000"/>
          <w:sz w:val="28"/>
          <w:szCs w:val="28"/>
        </w:rPr>
        <w:t xml:space="preserve">, адекватную современным требованиям к интеллектуальному развитию детей в сфере современных информационных и телекоммуникационных технологий (ее содержанию, материально-техническому, организационно-методическому и дидактическому обеспечению) и их возрастным особенностям в условиях реализации ФГОС </w:t>
      </w:r>
      <w:r>
        <w:rPr>
          <w:color w:val="000000"/>
          <w:sz w:val="28"/>
          <w:szCs w:val="28"/>
        </w:rPr>
        <w:t>ДО и ФГОС СОО для начальной школы</w:t>
      </w:r>
      <w:r>
        <w:rPr>
          <w:rStyle w:val="1"/>
          <w:rFonts w:cs="Times New Roman"/>
          <w:color w:val="000000"/>
          <w:sz w:val="28"/>
          <w:szCs w:val="28"/>
        </w:rPr>
        <w:t xml:space="preserve">; 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709"/>
        <w:rPr/>
      </w:pPr>
      <w:r>
        <w:rPr>
          <w:rStyle w:val="1"/>
          <w:rFonts w:cs="Times New Roman"/>
          <w:color w:val="000000"/>
          <w:sz w:val="28"/>
          <w:szCs w:val="28"/>
        </w:rPr>
        <w:t xml:space="preserve">2) развивать методическую компетентность педагогов в области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-творчества</w:t>
      </w:r>
      <w:r>
        <w:rPr>
          <w:rStyle w:val="1"/>
          <w:rFonts w:cs="Times New Roman"/>
          <w:color w:val="000000"/>
          <w:sz w:val="28"/>
          <w:szCs w:val="28"/>
        </w:rPr>
        <w:t xml:space="preserve"> детей дошкольного возраста и учеников </w:t>
      </w:r>
      <w:r>
        <w:rPr>
          <w:color w:val="000000"/>
          <w:sz w:val="28"/>
          <w:szCs w:val="28"/>
        </w:rPr>
        <w:t>начальной школы</w:t>
      </w:r>
      <w:r>
        <w:rPr>
          <w:rStyle w:val="1"/>
          <w:rFonts w:cs="Times New Roman"/>
          <w:color w:val="000000"/>
          <w:sz w:val="28"/>
          <w:szCs w:val="28"/>
        </w:rPr>
        <w:t>;</w:t>
      </w:r>
    </w:p>
    <w:p>
      <w:pPr>
        <w:pStyle w:val="TextBody"/>
        <w:spacing w:lineRule="auto" w:line="276" w:before="0" w:after="0"/>
        <w:ind w:firstLine="709"/>
        <w:jc w:val="both"/>
        <w:rPr/>
      </w:pPr>
      <w:r>
        <w:rPr>
          <w:rStyle w:val="1"/>
          <w:rFonts w:cs="Times New Roman"/>
          <w:color w:val="000000"/>
          <w:sz w:val="28"/>
          <w:szCs w:val="28"/>
        </w:rPr>
        <w:t xml:space="preserve">3) формировать основы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</w:t>
      </w:r>
      <w:r>
        <w:rPr>
          <w:rStyle w:val="1"/>
          <w:rFonts w:cs="Times New Roman"/>
          <w:color w:val="000000"/>
          <w:sz w:val="28"/>
          <w:szCs w:val="28"/>
        </w:rPr>
        <w:t xml:space="preserve">грамотности и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</w:t>
      </w:r>
      <w:r>
        <w:rPr>
          <w:rStyle w:val="1"/>
          <w:rFonts w:cs="Times New Roman"/>
          <w:color w:val="000000"/>
          <w:sz w:val="28"/>
          <w:szCs w:val="28"/>
        </w:rPr>
        <w:t xml:space="preserve">компетентности воспитанников как готовность к решению задач прикладного характера, связанных с пропедевтикой и использованием </w:t>
      </w:r>
      <w:r>
        <w:rPr>
          <w:sz w:val="28"/>
          <w:szCs w:val="28"/>
        </w:rPr>
        <w:t>современных информационных и телекоммуникационных технологий</w:t>
      </w:r>
      <w:r>
        <w:rPr>
          <w:rStyle w:val="1"/>
          <w:rFonts w:cs="Times New Roman"/>
          <w:color w:val="000000"/>
          <w:sz w:val="28"/>
          <w:szCs w:val="28"/>
        </w:rPr>
        <w:t xml:space="preserve"> в специфических для определённого возраста видах детской деятельности;</w:t>
      </w:r>
    </w:p>
    <w:p>
      <w:pPr>
        <w:pStyle w:val="Normal"/>
        <w:spacing w:lineRule="auto" w:line="276"/>
        <w:ind w:firstLine="708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cs="Times New Roman"/>
          <w:color w:val="000000"/>
          <w:sz w:val="28"/>
          <w:szCs w:val="28"/>
        </w:rPr>
        <w:t xml:space="preserve">4) обеспечить освоение детьми начального опыта работы </w:t>
      </w:r>
      <w:r>
        <w:rPr>
          <w:sz w:val="28"/>
          <w:szCs w:val="28"/>
        </w:rPr>
        <w:t>в цифровой образовательной среде ПиктоМир</w:t>
      </w:r>
      <w:r>
        <w:rPr>
          <w:rStyle w:val="1"/>
          <w:rFonts w:cs="Times New Roman"/>
          <w:color w:val="000000"/>
          <w:sz w:val="28"/>
          <w:szCs w:val="28"/>
        </w:rPr>
        <w:t xml:space="preserve"> (на основе игрового оборудования);</w:t>
      </w:r>
    </w:p>
    <w:p>
      <w:pPr>
        <w:pStyle w:val="TextBody"/>
        <w:spacing w:lineRule="auto" w:line="276" w:before="0" w:after="0"/>
        <w:ind w:firstLine="709"/>
        <w:jc w:val="both"/>
        <w:rPr/>
      </w:pPr>
      <w:r>
        <w:rPr>
          <w:rStyle w:val="1"/>
          <w:rFonts w:cs="Times New Roman"/>
          <w:color w:val="000000"/>
          <w:sz w:val="28"/>
          <w:szCs w:val="28"/>
        </w:rPr>
        <w:t>5)</w:t>
      </w:r>
      <w:r>
        <w:rPr>
          <w:sz w:val="28"/>
          <w:szCs w:val="28"/>
        </w:rPr>
        <w:t xml:space="preserve"> оценить результативность системы педагогической работы, направленной на </w:t>
      </w:r>
      <w:r>
        <w:rPr>
          <w:color w:val="000000"/>
          <w:sz w:val="28"/>
          <w:szCs w:val="28"/>
        </w:rPr>
        <w:t xml:space="preserve">формирование у воспитанников готовности к изучению основ </w:t>
      </w:r>
      <w:r>
        <w:rPr>
          <w:sz w:val="28"/>
          <w:szCs w:val="28"/>
        </w:rPr>
        <w:t xml:space="preserve">алгоритмизации и программирования </w:t>
      </w:r>
      <w:r>
        <w:rPr>
          <w:color w:val="000000"/>
          <w:sz w:val="28"/>
          <w:szCs w:val="28"/>
        </w:rPr>
        <w:t>средствами игрового оборудования на уровне дошкольного образования  в соответствии с ФГОС ДО и уровне начальной школы ФГОС СОО;</w:t>
      </w:r>
    </w:p>
    <w:p>
      <w:pPr>
        <w:pStyle w:val="TextBody"/>
        <w:spacing w:lineRule="auto" w:line="276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т</w:t>
      </w:r>
      <w:r>
        <w:rPr>
          <w:sz w:val="28"/>
          <w:szCs w:val="28"/>
        </w:rPr>
        <w:t>иражировать и распространять опыт инновационной педагогической деятельности.</w:t>
      </w:r>
    </w:p>
    <w:p>
      <w:pPr>
        <w:pStyle w:val="Normal"/>
        <w:spacing w:lineRule="auto" w:line="276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b/>
          <w:color w:val="000000"/>
          <w:sz w:val="28"/>
          <w:szCs w:val="28"/>
        </w:rPr>
        <w:t>5. Формы реализации</w:t>
      </w:r>
    </w:p>
    <w:p>
      <w:pPr>
        <w:pStyle w:val="Normal"/>
        <w:spacing w:lineRule="auto" w:line="276"/>
        <w:ind w:firstLine="708"/>
        <w:rPr>
          <w:iCs/>
          <w:color w:val="000000"/>
          <w:sz w:val="28"/>
          <w:szCs w:val="28"/>
        </w:rPr>
      </w:pPr>
      <w:r>
        <w:rPr>
          <w:rStyle w:val="Appleconvertedspace"/>
          <w:color w:val="000000"/>
          <w:sz w:val="28"/>
          <w:szCs w:val="28"/>
        </w:rPr>
        <w:t xml:space="preserve">Относительно педагогов: </w:t>
      </w:r>
      <w:r>
        <w:rPr>
          <w:rStyle w:val="Appleconvertedspace"/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>нтеграционная форма организации инновационной деятельности (матричная система организации с созданием сетевых апробационных групп</w:t>
      </w:r>
      <w:r>
        <w:rPr>
          <w:rStyle w:val="Appleconvertedspace"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во главе с руководителем, выполняющим функцию координатора в регионе).</w:t>
      </w:r>
    </w:p>
    <w:p>
      <w:pPr>
        <w:pStyle w:val="Normal"/>
        <w:spacing w:lineRule="auto" w:line="276"/>
        <w:ind w:firstLine="708"/>
        <w:rPr>
          <w:b/>
          <w:b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Относительно детей:</w:t>
      </w:r>
      <w:r>
        <w:rPr>
          <w:i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занятия, досуговая деятельность</w:t>
      </w:r>
      <w:r>
        <w:rPr>
          <w:b/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>игровая деятельность, соревнования</w:t>
      </w:r>
      <w:r>
        <w:rPr>
          <w:b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и другие</w:t>
      </w:r>
      <w:r>
        <w:rPr>
          <w:b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виды детской деятельности.</w:t>
      </w:r>
    </w:p>
    <w:p>
      <w:pPr>
        <w:pStyle w:val="Normal"/>
        <w:spacing w:lineRule="auto" w:line="276"/>
        <w:rPr>
          <w:b/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b/>
          <w:color w:val="000000"/>
          <w:sz w:val="28"/>
          <w:szCs w:val="28"/>
        </w:rPr>
        <w:t xml:space="preserve">6. Способы экспертизы </w:t>
      </w:r>
      <w:r>
        <w:rPr>
          <w:iCs/>
          <w:color w:val="000000"/>
          <w:sz w:val="28"/>
          <w:szCs w:val="28"/>
        </w:rPr>
        <w:t>(средства контроля и обеспечения достижения результатов деятельности, позволяющие оценить соответствие критериям оценки результатов):</w:t>
      </w:r>
    </w:p>
    <w:p>
      <w:pPr>
        <w:pStyle w:val="Normal"/>
        <w:spacing w:lineRule="auto" w:line="276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Прямые показатели: результаты диагностического обследования основ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</w:t>
      </w:r>
      <w:r>
        <w:rPr>
          <w:rStyle w:val="1"/>
          <w:rFonts w:cs="Times New Roman"/>
          <w:color w:val="000000"/>
          <w:sz w:val="28"/>
          <w:szCs w:val="28"/>
        </w:rPr>
        <w:t xml:space="preserve">грамотности и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</w:t>
      </w:r>
      <w:r>
        <w:rPr>
          <w:rStyle w:val="1"/>
          <w:rFonts w:cs="Times New Roman"/>
          <w:color w:val="000000"/>
          <w:sz w:val="28"/>
          <w:szCs w:val="28"/>
        </w:rPr>
        <w:t xml:space="preserve">компетентности </w:t>
      </w:r>
      <w:r>
        <w:rPr>
          <w:color w:val="000000"/>
          <w:sz w:val="28"/>
          <w:szCs w:val="28"/>
        </w:rPr>
        <w:t xml:space="preserve">детей дошкольного возраста и возраста начальной школы; изменения в </w:t>
      </w:r>
      <w:r>
        <w:rPr>
          <w:sz w:val="28"/>
          <w:szCs w:val="28"/>
        </w:rPr>
        <w:t>структуре основной общеобразовательной программы дошкольного и начального образования и в программе дополнительного образования учреждения</w:t>
      </w:r>
      <w:r>
        <w:rPr>
          <w:color w:val="000000"/>
          <w:sz w:val="28"/>
          <w:szCs w:val="28"/>
        </w:rPr>
        <w:t xml:space="preserve">, связанные с встраиванием УМК в деятельность образовательной организации; результаты участия детей и педагогов в соревнованиях и других мероприятиях </w:t>
      </w:r>
      <w:r>
        <w:rPr>
          <w:rStyle w:val="1"/>
          <w:rFonts w:cs="Times New Roman"/>
          <w:color w:val="000000"/>
          <w:sz w:val="28"/>
          <w:szCs w:val="28"/>
        </w:rPr>
        <w:t xml:space="preserve">пропедевтической </w:t>
      </w:r>
      <w:r>
        <w:rPr>
          <w:color w:val="000000"/>
          <w:sz w:val="28"/>
          <w:szCs w:val="28"/>
        </w:rPr>
        <w:t>направленности</w:t>
      </w:r>
      <w:r>
        <w:rPr>
          <w:rStyle w:val="1"/>
          <w:rFonts w:cs="Times New Roman"/>
          <w:color w:val="000000"/>
          <w:sz w:val="28"/>
          <w:szCs w:val="28"/>
        </w:rPr>
        <w:t xml:space="preserve"> и использования </w:t>
      </w:r>
      <w:r>
        <w:rPr>
          <w:sz w:val="28"/>
          <w:szCs w:val="28"/>
        </w:rPr>
        <w:t>современных информационных и телекоммуникационных технологий</w:t>
      </w:r>
      <w:r>
        <w:rPr>
          <w:color w:val="000000"/>
          <w:sz w:val="28"/>
          <w:szCs w:val="28"/>
        </w:rPr>
        <w:t xml:space="preserve">; </w:t>
      </w:r>
      <w:r>
        <w:rPr>
          <w:rStyle w:val="1"/>
          <w:rFonts w:cs="Times New Roman"/>
          <w:color w:val="000000"/>
          <w:sz w:val="28"/>
          <w:szCs w:val="28"/>
        </w:rPr>
        <w:t xml:space="preserve">методическая компетентность педагогов в области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</w:t>
      </w:r>
      <w:r>
        <w:rPr>
          <w:rStyle w:val="1"/>
          <w:rFonts w:cs="Times New Roman"/>
          <w:color w:val="000000"/>
          <w:sz w:val="28"/>
          <w:szCs w:val="28"/>
        </w:rPr>
        <w:t>творчества детей ДОО и начальной школы;</w:t>
      </w:r>
    </w:p>
    <w:p>
      <w:pPr>
        <w:pStyle w:val="Normal"/>
        <w:spacing w:lineRule="auto" w:line="276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Косвенные показатели: успешность детей при обучении в ДОО </w:t>
      </w:r>
      <w:r>
        <w:rPr>
          <w:rStyle w:val="1"/>
          <w:rFonts w:cs="Times New Roman"/>
          <w:color w:val="000000"/>
          <w:sz w:val="28"/>
          <w:szCs w:val="28"/>
        </w:rPr>
        <w:t>и начальной школе</w:t>
      </w:r>
      <w:r>
        <w:rPr>
          <w:color w:val="000000"/>
          <w:sz w:val="28"/>
          <w:szCs w:val="28"/>
        </w:rPr>
        <w:t xml:space="preserve"> (высокая мотивация к образовательной деятельности, результаты детской деятельности и др.), востребованность инновационного опыта в субъектах РФ, результаты экспертизы УМК.</w:t>
      </w:r>
    </w:p>
    <w:p>
      <w:pPr>
        <w:pStyle w:val="Normal"/>
        <w:spacing w:lineRule="auto" w:line="276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76"/>
        <w:ind w:firstLine="709"/>
        <w:rPr/>
      </w:pPr>
      <w:r>
        <w:rPr>
          <w:b/>
          <w:color w:val="000000"/>
          <w:sz w:val="28"/>
          <w:szCs w:val="28"/>
        </w:rPr>
        <w:t>7. Предполагаемые изменения в системе дошкольного образования</w:t>
      </w:r>
      <w:r>
        <w:rPr>
          <w:i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Обновление содержания образования в ДОО и начальной школе с учётом </w:t>
      </w:r>
      <w:r>
        <w:rPr>
          <w:sz w:val="28"/>
          <w:szCs w:val="28"/>
        </w:rPr>
        <w:t xml:space="preserve">современных информационных и телекоммуникационных технологий. </w:t>
      </w:r>
    </w:p>
    <w:p>
      <w:pPr>
        <w:pStyle w:val="Normal"/>
        <w:shd w:fill="FFFFFF" w:val="clear"/>
        <w:spacing w:lineRule="auto" w:line="276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>
        <w:rPr>
          <w:sz w:val="28"/>
          <w:szCs w:val="28"/>
        </w:rPr>
        <w:t>ормирование у детей готовности к изучению основ алгоритмизации и программирования в цифровой образовательной среде ПиктоМир на уровне дошкольного и начального образования средствами УМК в соответствии с ФГОС ДО и начальной школы в соответствии с ФГОС СОО.</w:t>
      </w:r>
    </w:p>
    <w:p>
      <w:pPr>
        <w:pStyle w:val="Normal"/>
        <w:tabs>
          <w:tab w:val="clear" w:pos="708"/>
          <w:tab w:val="left" w:pos="142" w:leader="none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spacing w:lineRule="auto" w:line="276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sectPr>
          <w:footerReference w:type="default" r:id="rId2"/>
          <w:footerReference w:type="first" r:id="rId3"/>
          <w:type w:val="nextPage"/>
          <w:pgSz w:w="11906" w:h="16838"/>
          <w:pgMar w:left="1134" w:right="851" w:header="0" w:top="624" w:footer="709" w:bottom="79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76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Апробационный план</w:t>
      </w:r>
      <w:r>
        <w:rPr>
          <w:b/>
          <w:color w:val="4472C4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учебно-методического комплекта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/>
      </w:pPr>
      <w:r>
        <w:rPr>
          <w:b/>
          <w:bCs/>
          <w:sz w:val="28"/>
          <w:szCs w:val="28"/>
        </w:rPr>
        <w:t xml:space="preserve">по основам алгоритмизации и программирования для дошкольников и учеников начальной школы </w:t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цифровой образовательной среде ПиктоМир для сетевых инновационных площадок </w:t>
      </w:r>
    </w:p>
    <w:tbl>
      <w:tblPr>
        <w:tblW w:w="15499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5103"/>
        <w:gridCol w:w="3544"/>
        <w:gridCol w:w="2633"/>
      </w:tblGrid>
      <w:tr>
        <w:trPr>
          <w:tblHeader w:val="true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Направления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Содержание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Формы предоставления результата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</w:tc>
      </w:tr>
      <w:tr>
        <w:trPr/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rPr>
                <w:iCs/>
              </w:rPr>
            </w:pPr>
            <w:r>
              <w:rPr>
                <w:rStyle w:val="1"/>
                <w:rFonts w:cs="Times New Roman"/>
                <w:iCs/>
                <w:sz w:val="24"/>
                <w:szCs w:val="24"/>
              </w:rPr>
              <w:t xml:space="preserve">Организация в образовательном пространстве </w:t>
            </w:r>
            <w:r>
              <w:rPr>
                <w:iCs/>
              </w:rPr>
              <w:t>ДОО и СОО для начальной школы цифровой образовательной среды ПиктоМир</w:t>
            </w:r>
            <w:r>
              <w:rPr>
                <w:rStyle w:val="1"/>
                <w:rFonts w:cs="Times New Roman"/>
                <w:iCs/>
                <w:sz w:val="24"/>
                <w:szCs w:val="24"/>
              </w:rPr>
              <w:t xml:space="preserve"> </w:t>
            </w:r>
            <w:r>
              <w:rPr>
                <w:iCs/>
              </w:rPr>
              <w:t xml:space="preserve">с основами алгоритмизации и программирования, а также </w:t>
            </w:r>
            <w:r>
              <w:rPr>
                <w:rStyle w:val="1"/>
                <w:rFonts w:cs="Times New Roman"/>
                <w:iCs/>
                <w:sz w:val="24"/>
                <w:szCs w:val="24"/>
              </w:rPr>
              <w:t>предметной игровой техносреды, соответствующ</w:t>
            </w:r>
            <w:r>
              <w:rPr>
                <w:rStyle w:val="1"/>
                <w:rFonts w:cs="Times New Roman"/>
                <w:sz w:val="24"/>
                <w:szCs w:val="24"/>
              </w:rPr>
              <w:t>ими</w:t>
            </w:r>
            <w:r>
              <w:rPr>
                <w:rStyle w:val="1"/>
                <w:rFonts w:cs="Times New Roman"/>
                <w:iCs/>
                <w:sz w:val="24"/>
                <w:szCs w:val="24"/>
              </w:rPr>
              <w:t xml:space="preserve"> возрастным особенностям детей в условиях реализации ФГОС ДО и ФГОС СОО адекватно</w:t>
            </w:r>
            <w:r>
              <w:rPr>
                <w:rStyle w:val="1"/>
                <w:rFonts w:cs="Times New Roman"/>
                <w:sz w:val="24"/>
                <w:szCs w:val="24"/>
              </w:rPr>
              <w:t>й</w:t>
            </w:r>
            <w:r>
              <w:rPr>
                <w:rStyle w:val="1"/>
                <w:rFonts w:cs="Times New Roman"/>
                <w:iCs/>
                <w:sz w:val="24"/>
                <w:szCs w:val="24"/>
              </w:rPr>
              <w:t xml:space="preserve"> современным требованиям к интеллектуальному развитию детей в сфере современных информационных и телекоммуникационных технологий.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Style w:val="1"/>
                <w:rFonts w:cs="Times New Roman"/>
                <w:sz w:val="24"/>
                <w:szCs w:val="24"/>
              </w:rPr>
              <w:t xml:space="preserve">1. Выбор направления реализации образовательной деятельности </w:t>
            </w:r>
            <w:r>
              <w:rPr/>
              <w:t xml:space="preserve">по основам алгоритмизации и программирования для дошкольников и учеников начальной школы в цифровой образовательной среде ПиктоМир (встраивание в </w:t>
            </w:r>
            <w:r>
              <w:rPr>
                <w:rStyle w:val="1"/>
                <w:rFonts w:cs="Times New Roman"/>
                <w:sz w:val="24"/>
                <w:szCs w:val="24"/>
              </w:rPr>
              <w:t xml:space="preserve">ООП или предоставление дополнительных образовательных услуг).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Заявка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/>
              <w:t xml:space="preserve">По окончании обучения на курсах повышения квалификации в ФГУ ФНЦ НИИСИ РАН </w:t>
            </w:r>
          </w:p>
        </w:tc>
      </w:tr>
      <w:tr>
        <w:trPr/>
        <w:tc>
          <w:tcPr>
            <w:tcW w:w="42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rPr>
                <w:rStyle w:val="1"/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 xml:space="preserve">2. Материально-техническое наполнение </w:t>
            </w:r>
            <w:r>
              <w:rPr>
                <w:iCs/>
              </w:rPr>
              <w:t>образовательной среды организации, обеспечивающей изучение</w:t>
            </w:r>
            <w:r>
              <w:rPr/>
              <w:t xml:space="preserve"> основ алгоритмизации и программирования для дошкольников и учеников начальной школы в цифровой образовательной среде ПиктоМир.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/>
              <w:t xml:space="preserve">Предоставление перечня материально-технического наполнения </w:t>
            </w:r>
            <w:r>
              <w:rPr>
                <w:iCs/>
              </w:rPr>
              <w:t>образовательной среды ДОО и СОО, обеспечивающей изучение</w:t>
            </w:r>
            <w:r>
              <w:rPr/>
              <w:t xml:space="preserve"> детей основ алгоритмизации и программирования в цифровой образовательной среде ПиктоМир.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/>
              <w:t>По мере готовности к апробации УМК</w:t>
            </w:r>
          </w:p>
        </w:tc>
      </w:tr>
      <w:tr>
        <w:trPr/>
        <w:tc>
          <w:tcPr>
            <w:tcW w:w="42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rPr>
                <w:rStyle w:val="1"/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3" w:leader="none"/>
                <w:tab w:val="left" w:pos="395" w:leader="none"/>
              </w:tabs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3.</w:t>
            </w:r>
            <w:r>
              <w:rPr/>
              <w:t xml:space="preserve"> Организация образовательного процесса</w:t>
            </w:r>
            <w:r>
              <w:rPr>
                <w:rFonts w:eastAsia="TextbookNew-Light;MS Mincho"/>
              </w:rPr>
              <w:t xml:space="preserve"> в группах</w:t>
            </w:r>
            <w:r>
              <w:rPr/>
              <w:t xml:space="preserve"> ДО </w:t>
            </w:r>
            <w:r>
              <w:rPr>
                <w:rStyle w:val="1"/>
                <w:rFonts w:cs="Times New Roman"/>
                <w:sz w:val="24"/>
                <w:szCs w:val="24"/>
              </w:rPr>
              <w:t>(средней, старшей и подготовительных групп)</w:t>
            </w:r>
            <w:r>
              <w:rPr/>
              <w:t xml:space="preserve"> и начальной школе с использованием</w:t>
            </w:r>
            <w:r>
              <w:rPr>
                <w:rStyle w:val="1"/>
                <w:rFonts w:cs="Times New Roman"/>
                <w:sz w:val="24"/>
                <w:szCs w:val="24"/>
              </w:rPr>
              <w:t xml:space="preserve"> календарно-тематического планирования </w:t>
            </w:r>
          </w:p>
          <w:p>
            <w:pPr>
              <w:pStyle w:val="Normal"/>
              <w:tabs>
                <w:tab w:val="clear" w:pos="708"/>
                <w:tab w:val="left" w:pos="253" w:leader="none"/>
                <w:tab w:val="left" w:pos="395" w:leader="none"/>
              </w:tabs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53" w:leader="none"/>
                <w:tab w:val="left" w:pos="395" w:leader="none"/>
              </w:tabs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Подготовка анализа по итогам апробации каждого этапа, предварительных предложений по корректировке инструментария методического комплекта и рекомендаций для команды изменений по организации инновационной деятельности на каждом этапе (по утвержденной форме)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Средняя группа с сентября 2020г. Старшая группа с сентября 2021г.</w:t>
            </w:r>
          </w:p>
          <w:p>
            <w:pPr>
              <w:pStyle w:val="Normal"/>
              <w:rPr/>
            </w:pPr>
            <w:r>
              <w:rPr/>
              <w:t>Подготовительная группа с сентября 2022г.</w:t>
            </w:r>
          </w:p>
          <w:p>
            <w:pPr>
              <w:pStyle w:val="Normal"/>
              <w:rPr/>
            </w:pPr>
            <w:r>
              <w:rPr/>
              <w:t>Начальная школа с сентября 2023г.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rPr>
                <w:rStyle w:val="1"/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3" w:leader="none"/>
                <w:tab w:val="left" w:pos="395" w:leader="none"/>
              </w:tabs>
              <w:rPr>
                <w:rStyle w:val="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 xml:space="preserve">4. Апробация парциальной программы </w:t>
            </w:r>
            <w:r>
              <w:rPr>
                <w:bCs/>
                <w:iCs/>
              </w:rPr>
              <w:t xml:space="preserve">«Основы алгоритмизации и программирования для дошкольников и учеников начальной </w:t>
            </w:r>
            <w:r>
              <w:rPr/>
              <w:t xml:space="preserve">школы </w:t>
            </w:r>
            <w:r>
              <w:rPr>
                <w:bCs/>
                <w:iCs/>
              </w:rPr>
              <w:t>в цифровой образовательной среде ПиктоМир»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Подготовка заключений по итогам апробации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Сентябрь 2020г./июнь 2025г.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iCs/>
              </w:rPr>
              <w:t xml:space="preserve">Развитие </w:t>
            </w:r>
            <w:r>
              <w:rPr>
                <w:rStyle w:val="1"/>
                <w:rFonts w:cs="Times New Roman"/>
                <w:iCs/>
                <w:sz w:val="24"/>
                <w:szCs w:val="24"/>
              </w:rPr>
              <w:t xml:space="preserve">методической компетентности педагогов в области </w:t>
            </w:r>
            <w:r>
              <w:rPr>
                <w:iCs/>
                <w:lang w:val="en-US"/>
              </w:rPr>
              <w:t>IT</w:t>
            </w:r>
            <w:r>
              <w:rPr>
                <w:iCs/>
              </w:rPr>
              <w:t>-творчества</w:t>
            </w:r>
            <w:r>
              <w:rPr>
                <w:rStyle w:val="1"/>
                <w:rFonts w:cs="Times New Roman"/>
                <w:iCs/>
                <w:sz w:val="24"/>
                <w:szCs w:val="24"/>
              </w:rPr>
              <w:t xml:space="preserve"> детей дошкольного возраста </w:t>
            </w:r>
            <w:r>
              <w:rPr>
                <w:bCs/>
                <w:iCs/>
              </w:rPr>
              <w:t xml:space="preserve">и учеников начальной </w:t>
            </w:r>
            <w:r>
              <w:rPr/>
              <w:t>школы</w:t>
            </w:r>
          </w:p>
          <w:p>
            <w:pPr>
              <w:pStyle w:val="TextBody"/>
              <w:spacing w:before="0" w:after="0"/>
              <w:jc w:val="both"/>
              <w:rPr>
                <w:rStyle w:val="1"/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1" w:hanging="0"/>
              <w:jc w:val="left"/>
              <w:rPr/>
            </w:pPr>
            <w:r>
              <w:rPr>
                <w:rStyle w:val="1"/>
                <w:rFonts w:cs="Times New Roman"/>
                <w:sz w:val="24"/>
                <w:szCs w:val="24"/>
              </w:rPr>
              <w:t xml:space="preserve">1.Обучение на курсах повышения квалификации педагогов </w:t>
            </w:r>
            <w:r>
              <w:rPr/>
              <w:t>по основам алгоритмизации и программирования для дошкольников в цифровой образовательной среде ПиктоМир в АНО ДПО «Институт образовательных технологий»</w:t>
            </w:r>
          </w:p>
          <w:p>
            <w:pPr>
              <w:pStyle w:val="Normal"/>
              <w:ind w:left="41" w:hanging="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 xml:space="preserve">«Формирование основ алгоритмизации и программирования у дошкольников </w:t>
            </w:r>
            <w:r>
              <w:rPr>
                <w:bCs/>
                <w:iCs/>
              </w:rPr>
              <w:t xml:space="preserve">и учеников начальной </w:t>
            </w:r>
            <w:r>
              <w:rPr/>
              <w:t>школы в цифровой образовательной среде ПиктоМир»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Наличие удостоверения о повышении квалификации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 окончании КПК</w:t>
            </w:r>
          </w:p>
        </w:tc>
      </w:tr>
      <w:tr>
        <w:trPr/>
        <w:tc>
          <w:tcPr>
            <w:tcW w:w="42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spacing w:before="0" w:after="0"/>
              <w:jc w:val="both"/>
              <w:rPr>
                <w:rStyle w:val="1"/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9" w:leader="none"/>
              </w:tabs>
              <w:rPr/>
            </w:pPr>
            <w:r>
              <w:rPr>
                <w:rStyle w:val="1"/>
                <w:rFonts w:cs="Times New Roman"/>
                <w:sz w:val="24"/>
                <w:szCs w:val="24"/>
              </w:rPr>
              <w:t>2. Апробация конспектов занятий, получаемых ежемесячно не позднее 25 числа каждого месяца с сентября по май 2020 – 2025г.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Подготовка анализа по итогам апробации УМК (по утвержденной форме)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 позднее 10 числа каждого месяца с октября по май ежегодно с 2020г. – 2025г.</w:t>
            </w:r>
          </w:p>
        </w:tc>
      </w:tr>
      <w:tr>
        <w:trPr/>
        <w:tc>
          <w:tcPr>
            <w:tcW w:w="42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spacing w:before="0" w:after="0"/>
              <w:jc w:val="both"/>
              <w:rPr>
                <w:rStyle w:val="1"/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9" w:leader="none"/>
              </w:tabs>
              <w:rPr>
                <w:i/>
                <w:i/>
                <w:iCs/>
              </w:rPr>
            </w:pPr>
            <w:r>
              <w:rPr/>
              <w:t>3.Участие в сериях дистанционных учебно-методических мероприятиях по использованию материалов УМК в образовательной деятельности ДО и СОО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Cs/>
              </w:rPr>
            </w:pPr>
            <w:r>
              <w:rPr>
                <w:iCs/>
              </w:rPr>
              <w:t>Сертификат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Cs/>
              </w:rPr>
            </w:pPr>
            <w:r>
              <w:rPr>
                <w:iCs/>
              </w:rPr>
              <w:t>На постоянной основе по графику</w:t>
            </w:r>
          </w:p>
        </w:tc>
      </w:tr>
      <w:tr>
        <w:trPr/>
        <w:tc>
          <w:tcPr>
            <w:tcW w:w="42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spacing w:before="0" w:after="0"/>
              <w:jc w:val="both"/>
              <w:rPr>
                <w:rStyle w:val="1"/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/>
                <w:iCs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/>
              <w:t xml:space="preserve">4.Подготовка фото и видео - материалов образовательной деятельности для анализа УМК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  <w:iCs/>
              </w:rPr>
            </w:pPr>
            <w:r>
              <w:rPr/>
              <w:t>Фото, видео - материалы образовательной деятельности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 раз в квартал</w:t>
            </w:r>
          </w:p>
        </w:tc>
      </w:tr>
      <w:tr>
        <w:trPr/>
        <w:tc>
          <w:tcPr>
            <w:tcW w:w="42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spacing w:before="0" w:after="0"/>
              <w:jc w:val="both"/>
              <w:rPr>
                <w:rStyle w:val="1"/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Style w:val="1"/>
                <w:rFonts w:cs="Times New Roman"/>
                <w:sz w:val="24"/>
                <w:szCs w:val="24"/>
              </w:rPr>
              <w:t>5. Анализ УМК, оценка его эффективности с последующим экспертным заключением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Подготовка заключений по итогам апробации УПК (по утвержденной форме)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Июнь 2025г.</w:t>
            </w:r>
          </w:p>
        </w:tc>
      </w:tr>
      <w:tr>
        <w:trPr/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tabs>
                <w:tab w:val="clear" w:pos="708"/>
                <w:tab w:val="left" w:pos="1134" w:leader="none"/>
              </w:tabs>
              <w:spacing w:before="0" w:after="0"/>
              <w:jc w:val="both"/>
              <w:rPr/>
            </w:pPr>
            <w:r>
              <w:rPr>
                <w:rStyle w:val="1"/>
                <w:rFonts w:cs="Times New Roman"/>
                <w:sz w:val="24"/>
                <w:szCs w:val="24"/>
              </w:rPr>
              <w:t xml:space="preserve">Формирование основ </w:t>
            </w:r>
            <w:r>
              <w:rPr>
                <w:lang w:val="en-US"/>
              </w:rPr>
              <w:t>IT</w:t>
            </w:r>
            <w:r>
              <w:rPr/>
              <w:t>-</w:t>
            </w:r>
            <w:r>
              <w:rPr>
                <w:rStyle w:val="1"/>
                <w:rFonts w:cs="Times New Roman"/>
                <w:sz w:val="24"/>
                <w:szCs w:val="24"/>
              </w:rPr>
              <w:t xml:space="preserve">грамотности и </w:t>
            </w:r>
            <w:r>
              <w:rPr>
                <w:lang w:val="en-US"/>
              </w:rPr>
              <w:t>IT</w:t>
            </w:r>
            <w:r>
              <w:rPr/>
              <w:t>-</w:t>
            </w:r>
            <w:r>
              <w:rPr>
                <w:rStyle w:val="1"/>
                <w:rFonts w:cs="Times New Roman"/>
                <w:sz w:val="24"/>
                <w:szCs w:val="24"/>
              </w:rPr>
              <w:t xml:space="preserve">компетентности воспитанников, их готовность к решению задач прикладного характера, связанных с пропедевтикой и использованием </w:t>
            </w:r>
            <w:r>
              <w:rPr/>
              <w:t>современных информационных и телекоммуникационных технологий</w:t>
            </w:r>
            <w:r>
              <w:rPr>
                <w:rStyle w:val="1"/>
                <w:rFonts w:cs="Times New Roman"/>
                <w:sz w:val="24"/>
                <w:szCs w:val="24"/>
              </w:rPr>
              <w:t xml:space="preserve"> в специфических для определённого возраста видах детской деятельности в ДОО и СОО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151" w:hanging="24"/>
              <w:rPr/>
            </w:pPr>
            <w:r>
              <w:rPr/>
              <w:t xml:space="preserve">Педагогическая диагностика показателей </w:t>
            </w:r>
            <w:r>
              <w:rPr>
                <w:lang w:val="en-US"/>
              </w:rPr>
              <w:t>IT</w:t>
            </w:r>
            <w:r>
              <w:rPr/>
              <w:t>-</w:t>
            </w:r>
            <w:r>
              <w:rPr>
                <w:rStyle w:val="1"/>
                <w:rFonts w:cs="Times New Roman"/>
                <w:sz w:val="24"/>
                <w:szCs w:val="24"/>
              </w:rPr>
              <w:t xml:space="preserve">грамотности и </w:t>
            </w:r>
            <w:r>
              <w:rPr>
                <w:lang w:val="en-US"/>
              </w:rPr>
              <w:t>IT</w:t>
            </w:r>
            <w:r>
              <w:rPr/>
              <w:t>-</w:t>
            </w:r>
            <w:r>
              <w:rPr>
                <w:rStyle w:val="1"/>
                <w:rFonts w:cs="Times New Roman"/>
                <w:sz w:val="24"/>
                <w:szCs w:val="24"/>
              </w:rPr>
              <w:t>компетентности у детей дошкольного возраста и начальной школы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Сводные таблицы, результаты диагностики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Средняя группа – ноябрь, февраль, май с 2021г. по 2025г</w:t>
            </w:r>
          </w:p>
          <w:p>
            <w:pPr>
              <w:pStyle w:val="Normal"/>
              <w:rPr/>
            </w:pPr>
            <w:r>
              <w:rPr/>
              <w:t>Старшая группа – ноябрь, февраль, май с 2022г.</w:t>
            </w:r>
          </w:p>
          <w:p>
            <w:pPr>
              <w:pStyle w:val="Normal"/>
              <w:rPr/>
            </w:pPr>
            <w:r>
              <w:rPr/>
              <w:t>Подготовительная группа – ноябрь, февраль, май с 2023г.</w:t>
            </w:r>
          </w:p>
          <w:p>
            <w:pPr>
              <w:pStyle w:val="Normal"/>
              <w:rPr/>
            </w:pPr>
            <w:r>
              <w:rPr/>
              <w:t>Начальная школа - ноябрь, февраль, май с 2023г.</w:t>
            </w:r>
          </w:p>
          <w:p>
            <w:pPr>
              <w:pStyle w:val="Normal"/>
              <w:rPr/>
            </w:pPr>
            <w:r>
              <w:rPr/>
              <w:t>(в последний рабочий день перечисленных месяцев)</w:t>
            </w:r>
          </w:p>
        </w:tc>
      </w:tr>
      <w:tr>
        <w:trPr/>
        <w:tc>
          <w:tcPr>
            <w:tcW w:w="42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tabs>
                <w:tab w:val="clear" w:pos="708"/>
                <w:tab w:val="left" w:pos="1134" w:leader="none"/>
              </w:tabs>
              <w:snapToGrid w:val="false"/>
              <w:spacing w:before="0" w:after="0"/>
              <w:jc w:val="both"/>
              <w:rPr>
                <w:rStyle w:val="1"/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0" w:hanging="0"/>
              <w:rPr>
                <w:iCs/>
              </w:rPr>
            </w:pPr>
            <w:r>
              <w:rPr>
                <w:iCs/>
              </w:rPr>
              <w:t>Проведение детской олимпиады в цифровой образовательной среде ПиктоМир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Cs/>
              </w:rPr>
            </w:pPr>
            <w:r>
              <w:rPr>
                <w:iCs/>
              </w:rPr>
              <w:t>Протокол проведения олимпиады</w:t>
            </w:r>
          </w:p>
          <w:p>
            <w:pPr>
              <w:pStyle w:val="Normal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Cs/>
              </w:rPr>
            </w:pPr>
            <w:r>
              <w:rPr>
                <w:iCs/>
              </w:rPr>
              <w:t>Апрель 2023г.</w:t>
            </w:r>
          </w:p>
          <w:p>
            <w:pPr>
              <w:pStyle w:val="Normal"/>
              <w:rPr>
                <w:iCs/>
              </w:rPr>
            </w:pPr>
            <w:r>
              <w:rPr>
                <w:iCs/>
              </w:rPr>
              <w:t>Апрель 2024г.</w:t>
            </w:r>
          </w:p>
          <w:p>
            <w:pPr>
              <w:pStyle w:val="Normal"/>
              <w:rPr>
                <w:iCs/>
              </w:rPr>
            </w:pPr>
            <w:r>
              <w:rPr>
                <w:iCs/>
              </w:rPr>
              <w:t>Апрель 2025г.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0"/>
              <w:jc w:val="both"/>
              <w:rPr/>
            </w:pPr>
            <w:r>
              <w:rPr/>
              <w:t>Оценивание результативности системы педагогической работы, направленной на формирование у воспитанников готовности к изучению основ алгоритмизации и программирования средствами игрового оборудования в соответствии с ФГОС ДО и начальной школы ФГОС СОО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1.Обобщение опыта работы с использованием УМК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Отчет о проделанной работе</w:t>
            </w:r>
          </w:p>
          <w:p>
            <w:pPr>
              <w:pStyle w:val="Normal"/>
              <w:rPr/>
            </w:pPr>
            <w:r>
              <w:rPr/>
              <w:t xml:space="preserve">(по установленной форме)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Июнь 2021-2025г.г.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0"/>
              <w:rPr>
                <w:iCs/>
              </w:rPr>
            </w:pPr>
            <w:r>
              <w:rPr>
                <w:iCs/>
              </w:rPr>
              <w:t>Тиражирование и распространение опыта инновационной педагогической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Транслирование опыта инновационной деятельности в своем регионе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Программы семинаров, мастер-классов, он-лайн мероприятий и т.д., фото- видеоматериалы мероприятий, ссылки на интернет ресурсы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 раз в квартал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sectPr>
      <w:footerReference w:type="default" r:id="rId4"/>
      <w:type w:val="nextPage"/>
      <w:pgSz w:orient="landscape" w:w="16838" w:h="11906"/>
      <w:pgMar w:left="1134" w:right="709" w:header="0" w:top="1134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Georgia">
    <w:charset w:val="cc"/>
    <w:family w:val="roman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743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</w:pPr>
    <w:rPr>
      <w:rFonts w:ascii="Times New Roman" w:hAnsi="Times New Roman" w:eastAsia="Calibri" w:cs="Times New Roman"/>
      <w:color w:val="auto"/>
      <w:kern w:val="2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b w:val="false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color w:val="000000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b w:val="false"/>
      <w:color w:val="000000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Style14"/>
    <w:qFormat/>
    <w:rPr/>
  </w:style>
  <w:style w:type="character" w:styleId="InternetLink">
    <w:name w:val="Hyperlink"/>
    <w:rPr>
      <w:color w:val="0000FF"/>
      <w:u w:val="single"/>
    </w:rPr>
  </w:style>
  <w:style w:type="character" w:styleId="Style16">
    <w:name w:val="Основной текст Знак"/>
    <w:qFormat/>
    <w:rPr>
      <w:rFonts w:eastAsia="Times New Roman"/>
      <w:bCs/>
      <w:kern w:val="0"/>
    </w:rPr>
  </w:style>
  <w:style w:type="character" w:styleId="6">
    <w:name w:val="Основной текст (6)_"/>
    <w:qFormat/>
    <w:rPr>
      <w:rFonts w:ascii="Georgia" w:hAnsi="Georgia" w:cs="Georgia"/>
      <w:sz w:val="19"/>
      <w:szCs w:val="19"/>
      <w:shd w:fill="FFFFFF" w:val="clear"/>
    </w:rPr>
  </w:style>
  <w:style w:type="character" w:styleId="1">
    <w:name w:val="Основной текст Знак1"/>
    <w:qFormat/>
    <w:rPr>
      <w:rFonts w:ascii="Georgia" w:hAnsi="Georgia" w:cs="Georgia"/>
      <w:sz w:val="19"/>
      <w:szCs w:val="19"/>
      <w:u w:val="none"/>
    </w:rPr>
  </w:style>
  <w:style w:type="character" w:styleId="Style17">
    <w:name w:val="Текст Знак"/>
    <w:qFormat/>
    <w:rPr>
      <w:rFonts w:ascii="Calibri" w:hAnsi="Calibri" w:eastAsia="Times New Roman" w:cs="Calibri"/>
      <w:sz w:val="22"/>
      <w:szCs w:val="21"/>
    </w:rPr>
  </w:style>
  <w:style w:type="character" w:styleId="Style18">
    <w:name w:val="Основной текст + Курсив"/>
    <w:qFormat/>
    <w:rPr>
      <w:rFonts w:ascii="Georgia" w:hAnsi="Georgia" w:cs="Georgia"/>
      <w:i/>
      <w:iCs/>
      <w:sz w:val="19"/>
      <w:szCs w:val="19"/>
      <w:u w:val="none"/>
    </w:rPr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  <w:jc w:val="left"/>
    </w:pPr>
    <w:rPr>
      <w:rFonts w:eastAsia="Times New Roman"/>
      <w:bCs/>
      <w:kern w:val="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9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ext">
    <w:name w:val="text"/>
    <w:basedOn w:val="Normal"/>
    <w:qFormat/>
    <w:pPr>
      <w:spacing w:before="280" w:after="280"/>
      <w:jc w:val="left"/>
    </w:pPr>
    <w:rPr>
      <w:rFonts w:eastAsia="Times New Roman"/>
      <w:kern w:val="0"/>
    </w:rPr>
  </w:style>
  <w:style w:type="paragraph" w:styleId="61">
    <w:name w:val="Основной текст (6)"/>
    <w:basedOn w:val="Normal"/>
    <w:qFormat/>
    <w:pPr>
      <w:widowControl w:val="false"/>
      <w:shd w:fill="FFFFFF" w:val="clear"/>
      <w:spacing w:lineRule="exact" w:line="226"/>
    </w:pPr>
    <w:rPr>
      <w:rFonts w:ascii="Georgia" w:hAnsi="Georgia" w:cs="Georgia"/>
      <w:kern w:val="0"/>
      <w:sz w:val="19"/>
      <w:szCs w:val="19"/>
    </w:rPr>
  </w:style>
  <w:style w:type="paragraph" w:styleId="Style21">
    <w:name w:val="Текст"/>
    <w:basedOn w:val="Normal"/>
    <w:qFormat/>
    <w:pPr>
      <w:jc w:val="left"/>
    </w:pPr>
    <w:rPr>
      <w:rFonts w:ascii="Calibri" w:hAnsi="Calibri" w:eastAsia="Times New Roman" w:cs="Calibri"/>
      <w:kern w:val="0"/>
      <w:sz w:val="22"/>
      <w:szCs w:val="21"/>
    </w:rPr>
  </w:style>
  <w:style w:type="paragraph" w:styleId="Style22">
    <w:name w:val="Обычный (веб)"/>
    <w:basedOn w:val="Normal"/>
    <w:qFormat/>
    <w:pPr>
      <w:spacing w:before="280" w:after="280"/>
      <w:jc w:val="left"/>
    </w:pPr>
    <w:rPr>
      <w:rFonts w:eastAsia="Times New Roman"/>
      <w:kern w:val="0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2020-06-22T13:43:00Z</dcterms:created>
  <dc:creator>Наталья</dc:creator>
  <dc:description/>
  <cp:keywords> </cp:keywords>
  <dc:language>en-US</dc:language>
  <cp:lastModifiedBy>User</cp:lastModifiedBy>
  <dcterms:modified xsi:type="dcterms:W3CDTF">2020-08-25T15:18:00Z</dcterms:modified>
  <cp:revision>20</cp:revision>
  <dc:subject/>
  <dc:title>Апробационная программа экспериментальных площадок </dc:title>
</cp:coreProperties>
</file>